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513" w:rsidRDefault="00553513">
      <w:pPr>
        <w:jc w:val="center"/>
        <w:rPr>
          <w:sz w:val="36"/>
          <w:szCs w:val="44"/>
        </w:rPr>
      </w:pPr>
    </w:p>
    <w:p w:rsidR="00553513" w:rsidRDefault="00606A06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指挥研究生</w:t>
      </w:r>
      <w:r w:rsidR="00EA119B">
        <w:rPr>
          <w:rFonts w:hint="eastAsia"/>
          <w:b/>
          <w:bCs/>
          <w:sz w:val="36"/>
          <w:szCs w:val="44"/>
        </w:rPr>
        <w:t>音乐会</w:t>
      </w:r>
      <w:r>
        <w:rPr>
          <w:rFonts w:hint="eastAsia"/>
          <w:b/>
          <w:bCs/>
          <w:sz w:val="36"/>
          <w:szCs w:val="44"/>
        </w:rPr>
        <w:t>评分表</w:t>
      </w:r>
    </w:p>
    <w:tbl>
      <w:tblPr>
        <w:tblStyle w:val="a3"/>
        <w:tblpPr w:leftFromText="180" w:rightFromText="180" w:vertAnchor="text" w:horzAnchor="page" w:tblpX="1951" w:tblpY="330"/>
        <w:tblOverlap w:val="never"/>
        <w:tblW w:w="8522" w:type="dxa"/>
        <w:tblLayout w:type="fixed"/>
        <w:tblLook w:val="04A0"/>
      </w:tblPr>
      <w:tblGrid>
        <w:gridCol w:w="2227"/>
        <w:gridCol w:w="2034"/>
        <w:gridCol w:w="1847"/>
        <w:gridCol w:w="2414"/>
      </w:tblGrid>
      <w:tr w:rsidR="00553513">
        <w:trPr>
          <w:trHeight w:val="875"/>
        </w:trPr>
        <w:tc>
          <w:tcPr>
            <w:tcW w:w="2227" w:type="dxa"/>
            <w:vAlign w:val="center"/>
          </w:tcPr>
          <w:p w:rsidR="00553513" w:rsidRDefault="00606A06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姓名</w:t>
            </w:r>
          </w:p>
        </w:tc>
        <w:tc>
          <w:tcPr>
            <w:tcW w:w="2034" w:type="dxa"/>
            <w:vAlign w:val="center"/>
          </w:tcPr>
          <w:p w:rsidR="00553513" w:rsidRDefault="00553513">
            <w:pPr>
              <w:jc w:val="center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1847" w:type="dxa"/>
            <w:vAlign w:val="center"/>
          </w:tcPr>
          <w:p w:rsidR="00553513" w:rsidRDefault="00606A06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学号</w:t>
            </w:r>
          </w:p>
        </w:tc>
        <w:tc>
          <w:tcPr>
            <w:tcW w:w="2414" w:type="dxa"/>
            <w:vAlign w:val="center"/>
          </w:tcPr>
          <w:p w:rsidR="00553513" w:rsidRDefault="00553513">
            <w:pPr>
              <w:jc w:val="center"/>
              <w:rPr>
                <w:rFonts w:ascii="黑体" w:eastAsia="黑体" w:hAnsi="黑体" w:cs="黑体"/>
                <w:sz w:val="24"/>
              </w:rPr>
            </w:pPr>
          </w:p>
        </w:tc>
      </w:tr>
      <w:tr w:rsidR="00553513">
        <w:tc>
          <w:tcPr>
            <w:tcW w:w="2227" w:type="dxa"/>
            <w:vAlign w:val="center"/>
          </w:tcPr>
          <w:p w:rsidR="00553513" w:rsidRDefault="00606A06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评分类别</w:t>
            </w:r>
          </w:p>
        </w:tc>
        <w:tc>
          <w:tcPr>
            <w:tcW w:w="3881" w:type="dxa"/>
            <w:gridSpan w:val="2"/>
            <w:vAlign w:val="center"/>
          </w:tcPr>
          <w:p w:rsidR="00553513" w:rsidRDefault="00606A06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详细内容</w:t>
            </w:r>
          </w:p>
        </w:tc>
        <w:tc>
          <w:tcPr>
            <w:tcW w:w="2414" w:type="dxa"/>
            <w:vAlign w:val="center"/>
          </w:tcPr>
          <w:p w:rsidR="00553513" w:rsidRDefault="00EA119B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成绩：70分以上为合格/百分制</w:t>
            </w:r>
          </w:p>
        </w:tc>
      </w:tr>
      <w:tr w:rsidR="00553513">
        <w:trPr>
          <w:trHeight w:val="1216"/>
        </w:trPr>
        <w:tc>
          <w:tcPr>
            <w:tcW w:w="2227" w:type="dxa"/>
            <w:vAlign w:val="center"/>
          </w:tcPr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一、把控音乐作品的基础能力</w:t>
            </w:r>
          </w:p>
        </w:tc>
        <w:tc>
          <w:tcPr>
            <w:tcW w:w="3881" w:type="dxa"/>
            <w:gridSpan w:val="2"/>
            <w:vAlign w:val="center"/>
          </w:tcPr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音准：指导合唱团把握横向（旋律）与纵向（和声）音准的能力</w:t>
            </w:r>
          </w:p>
        </w:tc>
        <w:tc>
          <w:tcPr>
            <w:tcW w:w="2414" w:type="dxa"/>
            <w:vAlign w:val="center"/>
          </w:tcPr>
          <w:p w:rsidR="00553513" w:rsidRDefault="00553513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553513">
        <w:trPr>
          <w:trHeight w:val="2031"/>
        </w:trPr>
        <w:tc>
          <w:tcPr>
            <w:tcW w:w="2227" w:type="dxa"/>
            <w:vAlign w:val="center"/>
          </w:tcPr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二、对作品细节的掌握</w:t>
            </w:r>
          </w:p>
        </w:tc>
        <w:tc>
          <w:tcPr>
            <w:tcW w:w="3881" w:type="dxa"/>
            <w:gridSpan w:val="2"/>
            <w:vAlign w:val="center"/>
          </w:tcPr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对原作品的忠实度；</w:t>
            </w:r>
          </w:p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对原作品的节奏、节拍、力度、速度、风格的把握与熟练程度；</w:t>
            </w:r>
          </w:p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对合唱团用声力度、声</w:t>
            </w:r>
            <w:bookmarkStart w:id="0" w:name="_GoBack"/>
            <w:bookmarkEnd w:id="0"/>
            <w:r>
              <w:rPr>
                <w:rFonts w:ascii="黑体" w:eastAsia="黑体" w:hAnsi="黑体" w:cs="黑体" w:hint="eastAsia"/>
                <w:sz w:val="24"/>
              </w:rPr>
              <w:t>部平衡的掌握度；</w:t>
            </w:r>
          </w:p>
        </w:tc>
        <w:tc>
          <w:tcPr>
            <w:tcW w:w="2414" w:type="dxa"/>
            <w:vAlign w:val="center"/>
          </w:tcPr>
          <w:p w:rsidR="00553513" w:rsidRDefault="00553513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553513">
        <w:trPr>
          <w:trHeight w:val="1761"/>
        </w:trPr>
        <w:tc>
          <w:tcPr>
            <w:tcW w:w="2227" w:type="dxa"/>
            <w:vAlign w:val="center"/>
          </w:tcPr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三、作品的艺术表现力</w:t>
            </w:r>
          </w:p>
        </w:tc>
        <w:tc>
          <w:tcPr>
            <w:tcW w:w="3881" w:type="dxa"/>
            <w:gridSpan w:val="2"/>
            <w:vAlign w:val="center"/>
          </w:tcPr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指挥合唱团正确把握作品的准确度及美感；</w:t>
            </w:r>
          </w:p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合理表达作品的情感内容；</w:t>
            </w:r>
          </w:p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合理把控舞台效果等；</w:t>
            </w:r>
          </w:p>
        </w:tc>
        <w:tc>
          <w:tcPr>
            <w:tcW w:w="2414" w:type="dxa"/>
            <w:vAlign w:val="center"/>
          </w:tcPr>
          <w:p w:rsidR="00553513" w:rsidRDefault="00553513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553513">
        <w:trPr>
          <w:trHeight w:val="1858"/>
        </w:trPr>
        <w:tc>
          <w:tcPr>
            <w:tcW w:w="2227" w:type="dxa"/>
            <w:vAlign w:val="center"/>
          </w:tcPr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四、指挥技术</w:t>
            </w:r>
          </w:p>
        </w:tc>
        <w:tc>
          <w:tcPr>
            <w:tcW w:w="3881" w:type="dxa"/>
            <w:gridSpan w:val="2"/>
            <w:vAlign w:val="center"/>
          </w:tcPr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合唱指挥的动作设计、手势设计；</w:t>
            </w:r>
          </w:p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指挥对呼吸、句子的调整；在手动拍、被动拍处的音乐提示；</w:t>
            </w:r>
          </w:p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指挥对作品的自我理解与发挥等；</w:t>
            </w:r>
          </w:p>
        </w:tc>
        <w:tc>
          <w:tcPr>
            <w:tcW w:w="2414" w:type="dxa"/>
            <w:vAlign w:val="center"/>
          </w:tcPr>
          <w:p w:rsidR="00553513" w:rsidRDefault="00553513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553513">
        <w:trPr>
          <w:trHeight w:val="1102"/>
        </w:trPr>
        <w:tc>
          <w:tcPr>
            <w:tcW w:w="6108" w:type="dxa"/>
            <w:gridSpan w:val="3"/>
            <w:vAlign w:val="center"/>
          </w:tcPr>
          <w:p w:rsidR="00553513" w:rsidRDefault="00606A06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本次</w:t>
            </w:r>
            <w:r w:rsidR="00091B6B">
              <w:rPr>
                <w:rFonts w:ascii="黑体" w:eastAsia="黑体" w:hAnsi="黑体" w:cs="黑体" w:hint="eastAsia"/>
                <w:sz w:val="24"/>
              </w:rPr>
              <w:t>音乐会</w:t>
            </w:r>
            <w:r>
              <w:rPr>
                <w:rFonts w:ascii="黑体" w:eastAsia="黑体" w:hAnsi="黑体" w:cs="黑体" w:hint="eastAsia"/>
                <w:sz w:val="24"/>
              </w:rPr>
              <w:t>总成绩(综合各项）</w:t>
            </w:r>
          </w:p>
        </w:tc>
        <w:tc>
          <w:tcPr>
            <w:tcW w:w="2414" w:type="dxa"/>
            <w:vAlign w:val="center"/>
          </w:tcPr>
          <w:p w:rsidR="00553513" w:rsidRDefault="00553513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553513">
        <w:trPr>
          <w:trHeight w:val="942"/>
        </w:trPr>
        <w:tc>
          <w:tcPr>
            <w:tcW w:w="8522" w:type="dxa"/>
            <w:gridSpan w:val="4"/>
            <w:vAlign w:val="center"/>
          </w:tcPr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评委签名：                           日期：</w:t>
            </w:r>
          </w:p>
        </w:tc>
      </w:tr>
    </w:tbl>
    <w:p w:rsidR="00553513" w:rsidRDefault="00553513"/>
    <w:sectPr w:rsidR="00553513" w:rsidSect="005535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08E" w:rsidRDefault="00CF108E" w:rsidP="00EA119B">
      <w:r>
        <w:separator/>
      </w:r>
    </w:p>
  </w:endnote>
  <w:endnote w:type="continuationSeparator" w:id="0">
    <w:p w:rsidR="00CF108E" w:rsidRDefault="00CF108E" w:rsidP="00EA1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08E" w:rsidRDefault="00CF108E" w:rsidP="00EA119B">
      <w:r>
        <w:separator/>
      </w:r>
    </w:p>
  </w:footnote>
  <w:footnote w:type="continuationSeparator" w:id="0">
    <w:p w:rsidR="00CF108E" w:rsidRDefault="00CF108E" w:rsidP="00EA11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B3E758C"/>
    <w:rsid w:val="00091B6B"/>
    <w:rsid w:val="00553513"/>
    <w:rsid w:val="00606A06"/>
    <w:rsid w:val="00CF108E"/>
    <w:rsid w:val="00EA119B"/>
    <w:rsid w:val="00F300B8"/>
    <w:rsid w:val="059E0855"/>
    <w:rsid w:val="1DCE7B38"/>
    <w:rsid w:val="1E853C17"/>
    <w:rsid w:val="53624685"/>
    <w:rsid w:val="5B3E758C"/>
    <w:rsid w:val="70CF7D92"/>
    <w:rsid w:val="72B73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35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5351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EA11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A119B"/>
    <w:rPr>
      <w:kern w:val="2"/>
      <w:sz w:val="18"/>
      <w:szCs w:val="18"/>
    </w:rPr>
  </w:style>
  <w:style w:type="paragraph" w:styleId="a5">
    <w:name w:val="footer"/>
    <w:basedOn w:val="a"/>
    <w:link w:val="Char0"/>
    <w:rsid w:val="00EA11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A119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2017-06-22T01:22:00Z</cp:lastPrinted>
  <dcterms:created xsi:type="dcterms:W3CDTF">2016-09-28T03:17:00Z</dcterms:created>
  <dcterms:modified xsi:type="dcterms:W3CDTF">2017-12-05T07:24:00Z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